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4E595" w14:textId="7996FDB0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hy-AM"/>
        </w:rPr>
      </w:pPr>
      <w:r w:rsidRPr="00122A09">
        <w:rPr>
          <w:rFonts w:ascii="GHEA Grapalat" w:hAnsi="GHEA Grapalat"/>
          <w:b/>
          <w:lang w:val="hy-AM"/>
        </w:rPr>
        <w:t xml:space="preserve">ՉԱՓԱԲԱԺԻՆ </w:t>
      </w:r>
      <w:r w:rsidR="00F83678">
        <w:rPr>
          <w:rFonts w:ascii="GHEA Grapalat" w:hAnsi="GHEA Grapalat"/>
          <w:b/>
          <w:lang w:val="hy-AM"/>
        </w:rPr>
        <w:t>7</w:t>
      </w:r>
    </w:p>
    <w:p w14:paraId="0C9860D8" w14:textId="77777777" w:rsidR="006F5DE8" w:rsidRPr="00122A09" w:rsidRDefault="006F5DE8" w:rsidP="006F5DE8">
      <w:pPr>
        <w:pStyle w:val="aff3"/>
        <w:jc w:val="center"/>
        <w:rPr>
          <w:rFonts w:ascii="GHEA Grapalat" w:hAnsi="GHEA Grapalat"/>
          <w:b/>
          <w:lang w:val="af-ZA"/>
        </w:rPr>
      </w:pPr>
      <w:r w:rsidRPr="00122A09">
        <w:rPr>
          <w:rFonts w:ascii="GHEA Grapalat" w:hAnsi="GHEA Grapalat"/>
          <w:b/>
          <w:lang w:val="af-ZA"/>
        </w:rPr>
        <w:t>ՏԵԽՆԻԿԱԿԱՆ ԲՆՈՒԹԱԳԻՐ - ԳՆՄԱՆ ԺԱՄԱՆԱԿԱՑՈՒՅՑ</w:t>
      </w:r>
      <w:r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904120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E1E1F4E" w:rsidR="006F5DE8" w:rsidRPr="00122A09" w:rsidRDefault="001C32F7" w:rsidP="008C7ECB">
            <w:pPr>
              <w:rPr>
                <w:rFonts w:ascii="GHEA Grapalat" w:hAnsi="GHEA Grapalat"/>
                <w:sz w:val="22"/>
                <w:lang w:val="hy-AM"/>
              </w:rPr>
            </w:pPr>
            <w:r w:rsidRPr="00122A09">
              <w:rPr>
                <w:rFonts w:ascii="GHEA Grapalat" w:hAnsi="GHEA Grapalat"/>
                <w:sz w:val="22"/>
              </w:rPr>
              <w:t>ՀՀ</w:t>
            </w:r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Արարատի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մարզի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Արտաշատ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w:type="spellStart"/>
            <w:r w:rsidRPr="00122A09">
              <w:rPr>
                <w:rFonts w:ascii="GHEA Grapalat" w:hAnsi="GHEA Grapalat"/>
                <w:sz w:val="22"/>
              </w:rPr>
              <w:t>համայնքի</w:t>
            </w:r>
            <w:proofErr w:type="spellEnd"/>
            <w:r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w:rsidR="008C7ECB">
              <w:rPr>
                <w:rFonts w:ascii="GHEA Grapalat" w:hAnsi="GHEA Grapalat"/>
                <w:sz w:val="22"/>
                <w:lang w:val="hy-AM"/>
              </w:rPr>
              <w:t>Արաքսավան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բնակավայրի </w:t>
            </w:r>
            <w:r w:rsidR="00383904"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>Հ</w:t>
            </w:r>
            <w:r w:rsidR="008C7ECB" w:rsidRPr="008C7ECB">
              <w:rPr>
                <w:rFonts w:ascii="Cambria Math" w:hAnsi="Cambria Math" w:cs="Cambria Math"/>
                <w:sz w:val="22"/>
                <w:lang w:val="hy-AM"/>
              </w:rPr>
              <w:t>․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Շիրազ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,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Ա</w:t>
            </w:r>
            <w:r w:rsidR="008C7ECB" w:rsidRPr="008C7ECB">
              <w:rPr>
                <w:rFonts w:ascii="Cambria Math" w:hAnsi="Cambria Math" w:cs="Cambria Math"/>
                <w:sz w:val="22"/>
                <w:lang w:val="hy-AM"/>
              </w:rPr>
              <w:t>․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Խաչատրյան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,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Վ</w:t>
            </w:r>
            <w:r w:rsidR="008C7ECB" w:rsidRPr="008C7ECB">
              <w:rPr>
                <w:rFonts w:ascii="Cambria Math" w:hAnsi="Cambria Math" w:cs="Cambria Math"/>
                <w:sz w:val="22"/>
                <w:lang w:val="hy-AM"/>
              </w:rPr>
              <w:t>․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Սարգսյան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,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Կ</w:t>
            </w:r>
            <w:r w:rsidR="008C7ECB" w:rsidRPr="008C7ECB">
              <w:rPr>
                <w:rFonts w:ascii="Cambria Math" w:hAnsi="Cambria Math" w:cs="Cambria Math"/>
                <w:sz w:val="22"/>
                <w:lang w:val="hy-AM"/>
              </w:rPr>
              <w:t>․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Դեմիրճյան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,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Գ</w:t>
            </w:r>
            <w:r w:rsidR="008C7ECB" w:rsidRPr="008C7ECB">
              <w:rPr>
                <w:rFonts w:ascii="Cambria Math" w:hAnsi="Cambria Math" w:cs="Cambria Math"/>
                <w:sz w:val="22"/>
                <w:lang w:val="hy-AM"/>
              </w:rPr>
              <w:t>․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Նժդեհ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և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Ազատամարտիկներ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փողոցները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իրար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կապող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ճանապարհի</w:t>
            </w:r>
            <w:r w:rsidR="008C7ECB" w:rsidRP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8C7ECB" w:rsidRPr="008C7ECB">
              <w:rPr>
                <w:rFonts w:ascii="GHEA Grapalat" w:hAnsi="GHEA Grapalat" w:cs="GHEA Grapalat"/>
                <w:sz w:val="22"/>
                <w:lang w:val="hy-AM"/>
              </w:rPr>
              <w:t>ասֆալապատմ</w:t>
            </w:r>
            <w:r w:rsidR="008C7ECB">
              <w:rPr>
                <w:rFonts w:ascii="GHEA Grapalat" w:hAnsi="GHEA Grapalat" w:cs="GHEA Grapalat"/>
                <w:sz w:val="22"/>
                <w:lang w:val="hy-AM"/>
              </w:rPr>
              <w:t>ան</w:t>
            </w:r>
            <w:r w:rsidRPr="00122A09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7713D7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Pr="00122A09">
              <w:rPr>
                <w:rFonts w:ascii="GHEA Grapalat" w:hAnsi="GHEA Grapalat"/>
                <w:sz w:val="22"/>
                <w:lang w:val="hy-AM"/>
              </w:rPr>
              <w:t>բարեկարգման</w:t>
            </w:r>
            <w:r w:rsidR="008C7ECB">
              <w:rPr>
                <w:rFonts w:ascii="GHEA Grapalat" w:hAnsi="GHEA Grapalat"/>
                <w:sz w:val="22"/>
                <w:lang w:val="hy-AM"/>
              </w:rPr>
              <w:t xml:space="preserve"> </w:t>
            </w:r>
            <w:r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>նախագծի  պատրաստման, ծախսերի գնահատման ծառայություններ</w:t>
            </w:r>
          </w:p>
        </w:tc>
      </w:tr>
      <w:tr w:rsidR="00122A09" w:rsidRPr="00904120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904120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Ծրագրի անվանումը</w:t>
                  </w:r>
                </w:p>
              </w:tc>
              <w:tc>
                <w:tcPr>
                  <w:tcW w:w="7371" w:type="dxa"/>
                </w:tcPr>
                <w:p w14:paraId="77A4A763" w14:textId="6B386784" w:rsidR="006F5DE8" w:rsidRPr="00122A09" w:rsidRDefault="008C7ECB" w:rsidP="008C7ECB">
                  <w:pPr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>ՀՀ Արարատի մարզի Արտաշատ համայնքի Արաքսավան բնակավայրի  Հ</w:t>
                  </w:r>
                  <w:r w:rsidRPr="008C7ECB">
                    <w:rPr>
                      <w:rFonts w:ascii="Cambria Math" w:hAnsi="Cambria Math" w:cs="Cambria Math"/>
                      <w:sz w:val="22"/>
                      <w:lang w:val="hy-AM"/>
                    </w:rPr>
                    <w:t>․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Շիրազ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Ա</w:t>
                  </w:r>
                  <w:r w:rsidRPr="008C7ECB">
                    <w:rPr>
                      <w:rFonts w:ascii="Cambria Math" w:hAnsi="Cambria Math" w:cs="Cambria Math"/>
                      <w:sz w:val="22"/>
                      <w:lang w:val="hy-AM"/>
                    </w:rPr>
                    <w:t>․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Խաչատրյան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Վ</w:t>
                  </w:r>
                  <w:r w:rsidRPr="008C7ECB">
                    <w:rPr>
                      <w:rFonts w:ascii="Cambria Math" w:hAnsi="Cambria Math" w:cs="Cambria Math"/>
                      <w:sz w:val="22"/>
                      <w:lang w:val="hy-AM"/>
                    </w:rPr>
                    <w:t>․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Սարգսյան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Կ</w:t>
                  </w:r>
                  <w:r w:rsidRPr="008C7ECB">
                    <w:rPr>
                      <w:rFonts w:ascii="Cambria Math" w:hAnsi="Cambria Math" w:cs="Cambria Math"/>
                      <w:sz w:val="22"/>
                      <w:lang w:val="hy-AM"/>
                    </w:rPr>
                    <w:t>․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Դեմիրճյան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,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Գ</w:t>
                  </w:r>
                  <w:r w:rsidRPr="008C7ECB">
                    <w:rPr>
                      <w:rFonts w:ascii="Cambria Math" w:hAnsi="Cambria Math" w:cs="Cambria Math"/>
                      <w:sz w:val="22"/>
                      <w:lang w:val="hy-AM"/>
                    </w:rPr>
                    <w:t>․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Նժդեհ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և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Ազատամարտիկներ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փողոցները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իրար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կապող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ճանապարհի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</w:t>
                  </w:r>
                  <w:r w:rsidRPr="008C7ECB">
                    <w:rPr>
                      <w:rFonts w:ascii="GHEA Grapalat" w:hAnsi="GHEA Grapalat" w:cs="GHEA Grapalat"/>
                      <w:sz w:val="22"/>
                      <w:lang w:val="hy-AM"/>
                    </w:rPr>
                    <w:t>ասֆալապատման</w:t>
                  </w:r>
                  <w:r w:rsidRPr="008C7ECB">
                    <w:rPr>
                      <w:rFonts w:ascii="GHEA Grapalat" w:hAnsi="GHEA Grapalat"/>
                      <w:sz w:val="22"/>
                      <w:lang w:val="hy-AM"/>
                    </w:rPr>
                    <w:t xml:space="preserve">  </w:t>
                  </w:r>
                  <w:r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>աշխատանքներ</w:t>
                  </w:r>
                </w:p>
              </w:tc>
            </w:tr>
            <w:tr w:rsidR="00122A09" w:rsidRPr="00904120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Ֆինանսավորման աղբյուր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1A1F54" w:rsidRDefault="00B30C8C" w:rsidP="001C32F7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highlight w:val="yellow"/>
                      <w:lang w:val="af-ZA"/>
                    </w:rPr>
                  </w:pPr>
                  <w:r w:rsidRPr="001A1F54">
                    <w:rPr>
                      <w:rFonts w:ascii="GHEA Grapalat" w:hAnsi="GHEA Grapalat"/>
                      <w:sz w:val="22"/>
                      <w:lang w:val="hy-AM"/>
                    </w:rPr>
                    <w:t>Պետ բյուջե, հ</w:t>
                  </w:r>
                  <w:proofErr w:type="spellStart"/>
                  <w:r w:rsidR="001C32F7" w:rsidRPr="001A1F54">
                    <w:rPr>
                      <w:rFonts w:ascii="GHEA Grapalat" w:hAnsi="GHEA Grapalat"/>
                      <w:sz w:val="22"/>
                    </w:rPr>
                    <w:t>ամայնքային</w:t>
                  </w:r>
                  <w:proofErr w:type="spellEnd"/>
                  <w:r w:rsidR="001C32F7" w:rsidRPr="001A1F54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="001C32F7" w:rsidRPr="001A1F54">
                    <w:rPr>
                      <w:rFonts w:ascii="GHEA Grapalat" w:hAnsi="GHEA Grapalat"/>
                      <w:sz w:val="22"/>
                    </w:rPr>
                    <w:t>բյուջե</w:t>
                  </w:r>
                  <w:proofErr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1A1F54" w:rsidRDefault="006F5DE8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Պատվիրատու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1A1F54" w:rsidRDefault="001C32F7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</w:pPr>
                  <w:proofErr w:type="spellStart"/>
                  <w:r w:rsidRPr="001A1F54">
                    <w:rPr>
                      <w:rFonts w:ascii="GHEA Grapalat" w:hAnsi="GHEA Grapalat"/>
                      <w:sz w:val="22"/>
                    </w:rPr>
                    <w:t>Արտաշատի</w:t>
                  </w:r>
                  <w:proofErr w:type="spellEnd"/>
                  <w:r w:rsidRPr="001A1F54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w:type="spellStart"/>
                  <w:r w:rsidRPr="001A1F54">
                    <w:rPr>
                      <w:rFonts w:ascii="GHEA Grapalat" w:hAnsi="GHEA Grapalat"/>
                      <w:sz w:val="22"/>
                    </w:rPr>
                    <w:t>համայնքապետարան</w:t>
                  </w:r>
                  <w:proofErr w:type="spellEnd"/>
                  <w:r w:rsidR="006F5DE8" w:rsidRPr="001A1F54"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A1F54" w:rsidRDefault="006F5DE8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</w:pPr>
                </w:p>
              </w:tc>
            </w:tr>
            <w:tr w:rsidR="00122A09" w:rsidRPr="00904120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Ծառայությունների 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904120" w14:paraId="64225AC0" w14:textId="77777777" w:rsidTr="001A1F54">
                    <w:tc>
                      <w:tcPr>
                        <w:tcW w:w="280" w:type="dxa"/>
                      </w:tcPr>
                      <w:p w14:paraId="6B8A70ED" w14:textId="77777777" w:rsidR="006F5DE8" w:rsidRPr="001A1F54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2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6DE811E3" w:rsidR="001C32F7" w:rsidRPr="001A1F54" w:rsidRDefault="001C32F7" w:rsidP="001C32F7">
                        <w:pPr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1A1F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Արտաշատ համայնքի Արտաշատ քաղաքի և բնակավայրերի փողոցների նորոգման, նախագծի պատրաստման,</w:t>
                        </w:r>
                        <w:r w:rsidR="008C7ECB" w:rsidRPr="001A1F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1A1F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ծախսերի գնահատման ծառայություններ</w:t>
                        </w:r>
                      </w:p>
                      <w:p w14:paraId="391B3739" w14:textId="3C1F911B" w:rsidR="006F5DE8" w:rsidRPr="001A1F54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2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A1F54" w:rsidRDefault="006F5DE8" w:rsidP="0032336A">
                  <w:pPr>
                    <w:jc w:val="both"/>
                    <w:rPr>
                      <w:rFonts w:ascii="GHEA Grapalat" w:hAnsi="GHEA Grapalat"/>
                      <w:sz w:val="22"/>
                      <w:szCs w:val="20"/>
                      <w:lang w:val="hy-AM"/>
                    </w:rPr>
                  </w:pPr>
                </w:p>
              </w:tc>
            </w:tr>
            <w:tr w:rsidR="00122A09" w:rsidRPr="00904120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04120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Ճանապարհահատվածի</w:t>
                  </w:r>
                  <w:r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անվանումը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aff2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904120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0380D1EA" w:rsidR="009C3ADE" w:rsidRPr="00122A09" w:rsidRDefault="008C7ECB" w:rsidP="009C3ADE">
                        <w:pP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Արաքսավան բնակավայրի  Հ</w:t>
                        </w:r>
                        <w:r w:rsidRPr="008C7EC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Շիրազ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Ա</w:t>
                        </w:r>
                        <w:r w:rsidRPr="008C7EC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Խաչատրյան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Վ</w:t>
                        </w:r>
                        <w:r w:rsidRPr="008C7EC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Սարգսյան, Կ</w:t>
                        </w:r>
                        <w:r w:rsidRPr="008C7EC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Դեմիրճյան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,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Գ</w:t>
                        </w:r>
                        <w:r w:rsidRPr="008C7ECB">
                          <w:rPr>
                            <w:rFonts w:ascii="Cambria Math" w:hAnsi="Cambria Math" w:cs="Cambria Math"/>
                            <w:sz w:val="22"/>
                            <w:lang w:val="hy-AM"/>
                          </w:rPr>
                          <w:t>․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Նժդեհ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և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Ազատամարտիկներ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փողոցները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իրար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կապող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Pr="008C7ECB">
                          <w:rPr>
                            <w:rFonts w:ascii="GHEA Grapalat" w:hAnsi="GHEA Grapalat" w:cs="GHEA Grapalat"/>
                            <w:sz w:val="22"/>
                            <w:lang w:val="hy-AM"/>
                          </w:rPr>
                          <w:t>ճանապար</w:t>
                        </w:r>
                        <w:r w:rsidRPr="008C7ECB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հ</w:t>
                        </w:r>
                        <w:r w:rsidR="001A1F54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՝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7713D7"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D4529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0.</w:t>
                        </w:r>
                        <w:r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48</w:t>
                        </w:r>
                        <w:r w:rsidR="007713D7" w:rsidRPr="007713D7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 </w:t>
                        </w:r>
                        <w:r w:rsidR="00D4529F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>կմ</w:t>
                        </w:r>
                        <w:r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/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04120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Նախագծման փուլը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Ռիսկայնության աստիճանը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Աշխատանքային  նախագիծ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Միջինից բարձր (III կատեգորիա)՝ համաձայն ՀՀ կառավարության 19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03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2015</w:t>
                  </w:r>
                  <w:r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>թ</w:t>
                  </w:r>
                  <w:r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թիվ 596-Ն որոշման</w:t>
                  </w:r>
                </w:p>
              </w:tc>
            </w:tr>
            <w:tr w:rsidR="00122A09" w:rsidRPr="00904120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Երթևեկամասերի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ծածկի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տեսակը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 Ա/</w:t>
                  </w:r>
                  <w:proofErr w:type="spellStart"/>
                  <w:r w:rsidRPr="00122A09">
                    <w:rPr>
                      <w:rFonts w:ascii="GHEA Grapalat" w:hAnsi="GHEA Grapalat"/>
                      <w:sz w:val="20"/>
                      <w:szCs w:val="20"/>
                    </w:rPr>
                    <w:t>բետոն</w:t>
                  </w:r>
                  <w:proofErr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04120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Ընդհանուր</w:t>
                  </w:r>
                  <w:proofErr w:type="spellEnd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դրույթներ</w:t>
                  </w:r>
                  <w:proofErr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Յուրաքանչյուր ճանապարհահատվածի համար նախագծանախահաշվային փաստաթղթերը պետք է կազմվեն և ներկայացվեն </w:t>
                  </w:r>
                  <w:r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>հայերեն և ռուսերեն լեզուներով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 հինգ թղթային օրինակով և մեկ էլեկտրոնային տարբերակով (ACAD</w:t>
                  </w:r>
                  <w:r w:rsid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D</w:t>
                  </w:r>
                  <w:r w:rsidR="002B18F2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WG,</w:t>
                  </w: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PDF ֆորմատներով, ծավալաթերթերը, ամփոփագրերը և նախահաշիվները նաև Excel ֆորմատով GHEA GRAPALAT հայերեն տառատեսակով)։</w:t>
                  </w:r>
                </w:p>
                <w:p w14:paraId="018B8DA2" w14:textId="77777777" w:rsidR="006F5DE8" w:rsidRPr="00122A09" w:rsidRDefault="006F5DE8" w:rsidP="00D85BFA">
                  <w:pPr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Նախագծանախահաշվային փաստաթղթերը պետք է պատրաստված լինեն համակարգչային համապատասխան ծրագրերի կիրառման միջոցով, լինեն գունավոր և ընթեռնելի:</w:t>
                  </w:r>
                </w:p>
              </w:tc>
            </w:tr>
            <w:tr w:rsidR="00122A09" w:rsidRPr="00904120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Հիմնական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պարտականություններ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և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Հիմնական պարտականություններ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՝</w:t>
                  </w:r>
                </w:p>
                <w:p w14:paraId="610870AE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հետազննման աշխատանքներ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ի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իրականացում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1BD7BB5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ախագծա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նախահաշվային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փաստաթղթերի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մշակում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:</w:t>
                  </w:r>
                </w:p>
                <w:p w14:paraId="3E3A19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սահմաններում գտնվող ստորգետնյա և վերգետնյա ինժեներական բոլոր գծերի ուսումնասիրություն, անհրաժեշտ տեխնիկական պայմաններ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ի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ձեռք բեր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ում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ճանապարհի ծրագծի իրականացմանը խոչընդոտելու, իսկ ստորգտնյա գծերի դեպքում նաև  ոչ բարվոք վիճակում գտնվելու դեպքում այդ գծերի համար տալ նախագծային լուծում: Ինժեներական </w:t>
                  </w:r>
                  <w:proofErr w:type="spellStart"/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գծեր</w:t>
                  </w:r>
                  <w:proofErr w:type="spellEnd"/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 (նաև սարքավորումների) տեղափոխման անհրաժեշտության դեպքում դրանց տեղափոխման նախագիծի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մշակում և  իրավասու կազմակերպությունների հետ համաձայնեցում:  </w:t>
                  </w:r>
                </w:p>
                <w:p w14:paraId="55E390E8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Շինարարական աշխատանքները սկսելուց առաջ, հիմնանորոգվող տեղամասը հանձնման-ընդունման ակտի միջոցով կապալառու կազմակերպությանը հանձնում ՝ տեղանքին ամրակցող նշաններով և բարձրությունների հենանիշերով:</w:t>
                  </w:r>
                </w:p>
                <w:p w14:paraId="163B06C6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ետազննման վերաբերյալ պահանջներ՝</w:t>
                  </w:r>
                </w:p>
                <w:p w14:paraId="717FA262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Ինժեներական հետազննումն իրականացնել նախագծային փաստաթղթերը մշակելու և նախագծային լուծումները հիմնավորելու անհրաժեշտ ծավալով,</w:t>
                  </w:r>
                </w:p>
                <w:p w14:paraId="19C4BC59" w14:textId="2F04E2A7" w:rsidR="00B30C8C" w:rsidRPr="00D85BFA" w:rsidRDefault="00B30C8C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հետազննումն ընթացքում կատարել ինժեներաերկրաբանական հետազննում՝ գրունտների ուսումնասիրման անհրաժեշտ խորությամբ և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գնահատում։</w:t>
                  </w:r>
                </w:p>
                <w:p w14:paraId="48857C3E" w14:textId="2B68AEE8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հետազննման ընթացքում իրականացնել հիմնանորոգվող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ճանապարհահատվածի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առկա վիճակի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լու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սանկարահանում:</w:t>
                  </w:r>
                </w:p>
                <w:p w14:paraId="43FC2D1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ի նկատմամբ պահանջներ</w:t>
                  </w:r>
                </w:p>
                <w:p w14:paraId="3C59B726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Նախագծային փաստաթղթերի կազմը, բովանդակությունը և նախագծային լուծումները պետք է համապատասխանեն ՀՀ-ում գործող նորմատիվատեխնիկական փաստաթղթերով և նորմատիվ իրավական ակտերով սահմանված պահանջներին:</w:t>
                  </w:r>
                </w:p>
                <w:p w14:paraId="6A5742CA" w14:textId="02D11221" w:rsidR="00E943CC" w:rsidRPr="00E943CC" w:rsidRDefault="006F5DE8" w:rsidP="00E943CC">
                  <w:pPr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Նախագծերի մեջ պետք է նախատեսել առնվազն հետևյալ աշխատանքները՝</w:t>
                  </w:r>
                </w:p>
                <w:p w14:paraId="576C0C7E" w14:textId="77777777" w:rsidR="006F5DE8" w:rsidRPr="00124864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հողային պաստառի վերականգնում / վերակառուցում / կառուցում (ըստ անհրաժեշտության),</w:t>
                  </w:r>
                </w:p>
                <w:p w14:paraId="72D42175" w14:textId="5DAFA798" w:rsidR="00124864" w:rsidRPr="00124864" w:rsidRDefault="00124864" w:rsidP="00124864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Լուսավորության հենասյուների հիմքերի տեղադրում 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>(ըստ անհրաժեշտության)</w:t>
                  </w:r>
                </w:p>
                <w:p w14:paraId="29B11F22" w14:textId="19623655" w:rsidR="00E943CC" w:rsidRPr="00D85BFA" w:rsidRDefault="00E943CC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Ասֆալտապատվող հատվածներու նախատեսել երկշերտ ասֆալտ 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</w:t>
                  </w:r>
                  <w:r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համաձայնեցնել պավիրատույի հետ</w:t>
                  </w:r>
                  <w:r w:rsidRPr="00E943CC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)</w:t>
                  </w:r>
                </w:p>
                <w:p w14:paraId="5ED775FE" w14:textId="77777777" w:rsidR="005D6439" w:rsidRPr="00D85BFA" w:rsidRDefault="005D6439" w:rsidP="005D6439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Հենապատերի վերականգնում / վերակառուցում / կառուցում (ըստ անհրաժեշտության),</w:t>
                  </w:r>
                </w:p>
                <w:p w14:paraId="6A0AC522" w14:textId="0B7032BD" w:rsidR="005D6439" w:rsidRPr="00E943CC" w:rsidRDefault="00E943CC" w:rsidP="00E943CC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կառուցման ժամանակ ծառեի բների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18E839E" w14:textId="4AEFF9BA" w:rsidR="0007555B" w:rsidRPr="00D85BFA" w:rsidRDefault="0007555B" w:rsidP="0007555B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Ասֆալտապատվող հատվածները նշել google map հավելվածի քարտեզում և  կադաստրային քարտեզի վրա տեղադրված,</w:t>
                  </w:r>
                </w:p>
                <w:p w14:paraId="6728316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հենապատերի վերականգնում / վերակառուցում / նորոգում / կառուցում (ըստ անհրաժեշտության),   </w:t>
                  </w:r>
                </w:p>
                <w:p w14:paraId="0BFB8739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 վերականգնում / վերակառուցում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4B7F4A88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մայթերի վերականգնում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/ վերակառուցում / նորոգում / կառուցում (ըստ անհրաժեշտության),</w:t>
                  </w:r>
                </w:p>
                <w:p w14:paraId="6D5B1F6A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ջրահեռացման համակարգի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</w:p>
                <w:p w14:paraId="5BD127CF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արհեստական կառուցվածքների վերականգնում / վերակառուցում /  նորոգում / կառուցում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(ըստ անհրաժեշտության),</w:t>
                  </w:r>
                </w:p>
                <w:p w14:paraId="55993E25" w14:textId="31AC98AE" w:rsidR="00E7249A" w:rsidRPr="00D85BFA" w:rsidRDefault="006F5DE8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ճանապարհի կահավորում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,</w:t>
                  </w:r>
                </w:p>
                <w:p w14:paraId="504B3D38" w14:textId="648CE8FD" w:rsidR="00BE467C" w:rsidRPr="00D85BFA" w:rsidRDefault="00BE467C" w:rsidP="00E7249A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Կոյուղագծի փոխարինում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>ըստ անհրաժեշտության,</w:t>
                  </w:r>
                </w:p>
                <w:p w14:paraId="509372E8" w14:textId="7C13AB73" w:rsidR="002B18F2" w:rsidRPr="00D85BFA" w:rsidRDefault="006F5DE8" w:rsidP="002B18F2">
                  <w:pPr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անվտանգության </w:t>
                  </w:r>
                  <w:r w:rsidR="005D6439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անհրաժեշտ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միջոցառումների իրականացում:</w:t>
                  </w:r>
                </w:p>
                <w:p w14:paraId="37603F02" w14:textId="0FF696AE" w:rsidR="002B18F2" w:rsidRPr="009444A9" w:rsidRDefault="009444A9" w:rsidP="009444A9">
                  <w:pPr>
                    <w:pStyle w:val="aff3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w:rsidRPr="009444A9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>Յուրաքանչյուր ասֆալտապատվող փողոցի կամ հատվածի համար անհրաժեշտ է կատարել առանձին հաշվարկ, տրամադրել առանձին նախագծային և նախահաշվային փաթեթներ (առանձին գրքեր)։</w:t>
                  </w:r>
                </w:p>
                <w:p w14:paraId="6E5A57B9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Նախագծ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եր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 կազմի նկատմամբ պահանջներ</w:t>
                  </w:r>
                  <w:r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>՝</w:t>
                  </w:r>
                </w:p>
                <w:p w14:paraId="1AE447D3" w14:textId="77777777" w:rsidR="006F5DE8" w:rsidRPr="00D85BFA" w:rsidRDefault="006F5DE8" w:rsidP="006F5DE8">
                  <w:pPr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Նախագծանախահաշվային փաստաթղթերը պետք է կազմվեն ՀՀ քաղաքաշինության նախարարի 2017 թվականի սեպտեմբերի 11-ի N128-Ն հրամանով սահմանված պահանջներին համապատասխան և պետք է ներառեն՝</w:t>
                  </w:r>
                </w:p>
                <w:p w14:paraId="42A4279E" w14:textId="000423CE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բացատրագիր (որն իր մեջ կներառի հիմնանորոգվող տեղամասի վիճակի, հետազննման արդյունքների՝ այդ թվում նաև գոյություն ունեցող ճանապարհային պատվածքի շերտի հաստության, գոյություն ունեցող ճանապարհային պատվածքի շերտերի նյութերի կազմվածքի,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 xml:space="preserve">հիմնատակի գրունտների վիճակի հետազոտությունների և նախատեսվող աշխատանքների վերաբերյալ, անհրաժեշտ լաբորատոր փորձարկումների </w:t>
                  </w:r>
                  <w:r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ցանկը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 տարածաշրջանի քարտեզ՝ նշելով այն հատվածը, որտեղ իրականացվելու են շինարարական աշխատանքներ, նախատեսվող աշխատանքների իրականացման համար պահանջվող մեքենա - մեխանիզմների և ինժեներատեխնիկական մասնագիտական խմբի կազմերը),</w:t>
                  </w:r>
                </w:p>
                <w:p w14:paraId="2E90BA8E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եզրակացություն (որն իր մեջ կներառի տեղեկատվություն՝ կլիմայի, ռելյեֆի, շրջանի սեյսմիկ և բնահողերի սեյսմիկ հատկությունների, բնահողերի տեսակները ըստ փխրեցման կարգի, ջրաբանությունը և ջրաերկրաբանությունը, տեղական ինքնակառավարման մարմնի ղեկավարի հետ համաձայնեցված պահուստի, լցակույտի և շինարարական աղբի տեղերի, օգտագործվող հանքանյութերի հանքերի տեղերի վերաբերյալ),</w:t>
                  </w:r>
                </w:p>
                <w:p w14:paraId="0151B17B" w14:textId="3C3A0082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գծագրեր (որոնք կներառեն՝ տախեոմետրական հանույթի հատակագիծը, այդ թվում՝ հենանիշերը իրենց կորդինատներով, ճանապարհի երկայնական կտրվածքը, լայնական կտրվածքներ՝ </w:t>
                  </w:r>
                  <w:r w:rsidR="005B3877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մինչև 330մ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հեռավորության վրա, սակայն հաշվի առնելով տեղանքի իրադրությունը նշված հեռավորությունը կարող է փոփոխվել, կահավորման և ջրահեռացման հատակագիծը, ճանապարհային պատվածքի կոնստրուկցիայի գծագրեր՝ բոլոր տիպերի համար կախված հարակից տարրերից),</w:t>
                  </w:r>
                </w:p>
                <w:p w14:paraId="361271A2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նախատեսվող արհեստական կառուցվածքների գծագրեր (որոնք կներառեն ծավալների մասնագրերը),</w:t>
                  </w:r>
                </w:p>
                <w:p w14:paraId="7C9E254C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տիպային գծագրեր (որոնք կներառեն` նախագծում ընդգրկվող կառուցվածքների, նախատեվող աշխատանքների և երթևեկության կազմակերպման սխեմաներ, այդ թվում՝ շինարարության ընթացքում աշխատանքային տեղամասերը  լուսաազդանշանային առկայծող լապտերներով կահավորելու սխեման և այլն),</w:t>
                  </w:r>
                </w:p>
                <w:p w14:paraId="5A09CAEB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ամփոփագրեր (որոնք կներառեն հողային աշխատանքների՝ ըստ գրունտների կարգի, դրանց մշակման, տեղափոխման մեխանիզմների և աշխատանքի տեսակի, երթևեկելի մասի նորոգման՝ ըստ ծածկի կոնստրուկտիվ առանձին շերտերի և աշխատանքի տեսակի, կամրջի կոնստրուկտիվ տարրերի նորոգման՝ ըստ աշխատանքի տեսակի, կահավորման և անվտանգության տարրերի՝ ըստ աշխատանքի տեսակի, արհեստական կառուցվածքների՝ ըստ աշխատանքի տեսակի ամփոփագրեր),</w:t>
                  </w:r>
                </w:p>
                <w:p w14:paraId="44BA9261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>հ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ամահավաք ամփոփագրեր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</w:rPr>
                    <w:t>,</w:t>
                  </w:r>
                </w:p>
                <w:p w14:paraId="448E7A7D" w14:textId="77777777" w:rsidR="006F5DE8" w:rsidRPr="00D85BFA" w:rsidRDefault="006F5DE8" w:rsidP="006F5DE8">
                  <w:pPr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նախահաշվի հիման վրա կազմված ծավալաթերթ-նախահաշիվ, որի յուրաքանչյուր աշխատանքի միավորի արժեքը կներառի ՀՀ քաղաքաշինական նորմատիվ փաստաթղթերով սահմանված բոլոր ծախսերը, շահույթը, ինչպես նաև բոլոր տուրքերը, վճարները և հարկերը՝ առանց նախատեսված վերադարձի գումարի, կնքված և ստորագրված նախագծողի կողմից (այդ թվում հաշվի առնել չնախատեսված աշխատանքների և ծախսերի 50%),</w:t>
                  </w:r>
                </w:p>
                <w:p w14:paraId="28FDF2CA" w14:textId="77777777" w:rsidR="006F5DE8" w:rsidRPr="00D85BFA" w:rsidRDefault="006F5DE8" w:rsidP="006F5DE8">
                  <w:pPr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նախահաշիվ (որն իր մեջ կներառի ամփոփ, օբյեկտային և տեղային նախահաշիվներ):</w:t>
                  </w:r>
                </w:p>
                <w:p w14:paraId="31580002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Համաձայնեցումներ՝</w:t>
                  </w:r>
                </w:p>
                <w:p w14:paraId="1805114A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նախագծային փաստաթղթերը համաձայնեցնել </w:t>
                  </w:r>
                  <w:r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ՀՀ ոստիկանության Ճանապարհային ոստիկանություն ծառայության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հետ,</w:t>
                  </w:r>
                </w:p>
                <w:p w14:paraId="1574FF14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համայնքների վարչական սահմաններում առաջարկվող նախագծային լուծումները համաձայնեցնել տեղական ինքնակառավարման մարմինների ղեկավարների հետ,</w:t>
                  </w:r>
                </w:p>
                <w:p w14:paraId="446A68C6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տեղական ինքնակառավարման մարմինների ղեկավարների հետ համաձայնեցնել պահուստի, լցակույտի և շինարարական աղբի տեղերը,</w:t>
                  </w:r>
                </w:p>
                <w:p w14:paraId="6C6166F7" w14:textId="77777777" w:rsidR="006F5DE8" w:rsidRPr="00D85BFA" w:rsidRDefault="006F5DE8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կոմունիկացիաների (ջրագծի, գազատարի, կապի մալուխի և այլն) տեղափոխում նախատեսելու դեպքում նախագիծը համաձայնեցնել  </w:t>
                  </w: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իրավասու շահագրգիռ մարմինների հետ:</w:t>
                  </w:r>
                </w:p>
                <w:p w14:paraId="41424AD9" w14:textId="3AF63D6F" w:rsidR="001F78E3" w:rsidRPr="00D85BFA" w:rsidRDefault="001F78E3" w:rsidP="006F5DE8">
                  <w:pPr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Նախատեսել նախագծերի համաձայնեցումը շահագրգիռ մարմինների և ինժեներական ենթակաոցվածքների մատակարար կազմակերպությունների հետ։</w:t>
                  </w:r>
                </w:p>
              </w:tc>
            </w:tr>
            <w:tr w:rsidR="00122A09" w:rsidRPr="00904120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904120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Նորմատիվային</w:t>
                  </w:r>
                  <w:proofErr w:type="spellEnd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>պահանջներ</w:t>
                  </w:r>
                  <w:proofErr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Ինժեներական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հետազննումն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իրականացնել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ՀՀՇՆ I-2.01-99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շինարարական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նորմերով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և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ГОСТ 32836-2014-ի,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ГОСТ 33179-2014-ի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ստանդարտներով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սահմանված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պահանջների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w:type="spellStart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>համաձայն</w:t>
                  </w:r>
                  <w:proofErr w:type="spellEnd"/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:</w:t>
                  </w:r>
                </w:p>
                <w:p w14:paraId="2A7D0191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Ինժեներաերկրաբանական հետազննումն իրականացնել ГОСТ 32868-2014-ի ստանդարտով սահմանված պահանջների և ՀՀ-ում գործող այլ գերատեսչական նորմատիվ իրավական փաստաթղթերի համաձայն:</w:t>
                  </w:r>
                </w:p>
                <w:p w14:paraId="18B1E335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Տեղագրագեոդեզիական հետազննումն իրականացնել ГОСТ 32869-2014-ի և ստանդարտով սահմանված պահանջների և ՀՀ-ում գործող այլ գերատեսչական նորմատիվ իրավական փաստաթղթերին համաձայն:  </w:t>
                  </w:r>
                </w:p>
                <w:p w14:paraId="7B661F53" w14:textId="77777777" w:rsidR="006F5DE8" w:rsidRPr="00D85BFA" w:rsidRDefault="006F5DE8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ՀՀՇՆ 32-01-2022 «Ավտոմոբիլային ճանապարհներ», ՀՀՇՆ 32-03.01-2024 «Կամուրջներ և խողովակներ», ՀՀՇՆ 32-03.02-2024 «Կամուրջների վերակառուցում, վերականգնում և ուժեղացում, Հիմնական դրույթներ» շինարարական նորմերերի, ՄՄ ՏԿ 014-2011 մաքսային միության տեխնիկական կանոնակարգով սահմանված պահանջների համաձայն:</w:t>
                  </w:r>
                </w:p>
                <w:p w14:paraId="264ACB81" w14:textId="2F03C8EC" w:rsidR="005652AA" w:rsidRPr="00D85BFA" w:rsidRDefault="005652AA" w:rsidP="00CB076E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Նախագծային փաստաթղթերը մշակել ՀՀ Քաղաքաշինության նախագահի 2020 թվականի դեկտեմբերի 29-ի  N 105–Ն հրամանով հաստատված մեթոդական ուղեցույցներով սահմանված պահանջների համաձայն /ներհամայնքային փողոցները</w:t>
                  </w:r>
                  <w:r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>, նրբանցքները և մայփերը սալապատել օգտագործելով տեղական շինանյութից պատրաստվաշ սալիկներ։</w:t>
                  </w:r>
                </w:p>
                <w:p w14:paraId="5AB50BBC" w14:textId="734E84D5" w:rsidR="005652AA" w:rsidRPr="00D85BFA" w:rsidRDefault="005652AA" w:rsidP="005652AA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23.06.2011թ.-ի թիվ 879-Ն որոշմամբ սահմանված կարգի համաձայն:</w:t>
                  </w:r>
                </w:p>
                <w:p w14:paraId="45567C78" w14:textId="3AB872C1" w:rsidR="00D85BFA" w:rsidRPr="00D85BFA" w:rsidRDefault="005652AA" w:rsidP="00D85BFA">
                  <w:pPr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ՀՀ կառավարության 2006 </w:t>
                  </w:r>
                  <w:r w:rsidR="00D85BFA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թվականի փետրվարի 16-ի Հաշմանդամների և բնակչության սակավաշարժուն խմբերի համար սոցիալական, տրանսպորտային և ինժեներական ենթակառուցվախքների մատչելիության ապահովման կարգը հաստատելու մասին N 392-Ն որոշմամբ, ՀՀ քաղաքաշինության կոմիտեի նախագահի 21.06.2022թվականի  N12-Ն որոշմանը։</w:t>
                  </w:r>
                </w:p>
                <w:p w14:paraId="17CCA067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Ճանապարհի կահավորումն իրականացնել ՀՀ կառավարության 10.01.2008թ.-ի թիվ 113-Ն և 26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10</w:t>
                  </w:r>
                  <w:r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2006 թիվ 1699-Ն որոշումներով սահմանված կարգերի    համաձայն:</w:t>
                  </w:r>
                </w:p>
                <w:p w14:paraId="20323C9A" w14:textId="2F7A1A4A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Նախահաշիվը կազմել ՀՀ կառավարության 17.10.20</w:t>
                  </w:r>
                  <w:r w:rsidR="00404EF3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2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4թ.-ի թիվ 1656-Ն որոշմամբ սահմանված կարգի համաձայն:</w:t>
                  </w:r>
                </w:p>
                <w:p w14:paraId="3CC43C49" w14:textId="77777777" w:rsidR="006F5DE8" w:rsidRPr="00D85BFA" w:rsidRDefault="006F5DE8" w:rsidP="00CB076E">
                  <w:pPr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Նախագծային փաստաթղթերի աշխատանքային գծագրերը մշակել </w:t>
                  </w:r>
                  <w:r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>ստանդարտներով սահմանված կանոնների և ՀՀ-ում գործող գերատեսչական այլ նորմատիվային փաստաթղթերի համաձայն:</w:t>
                  </w:r>
                </w:p>
                <w:p w14:paraId="6669495F" w14:textId="77777777" w:rsidR="00CB076E" w:rsidRPr="00D85BFA" w:rsidRDefault="00CB076E" w:rsidP="00CB076E">
                  <w:pPr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>ՀՀ Կառավարության 02 դեկտեմբեր 2021 թվականի թիվ 1985 որոշաման ինչպես նաև սույն որոշման մեջ լրացում կատարելու մասին ՀՀ Կառավարության 29 փետրվար 2024 թվականի թիվ 273-Ն որոշման պահանջների պարտադիր կատարում։</w:t>
                  </w:r>
                </w:p>
                <w:p w14:paraId="1DD9CAA6" w14:textId="07E69D78" w:rsidR="002B18F2" w:rsidRPr="00D85BFA" w:rsidRDefault="002B18F2" w:rsidP="002B18F2">
                  <w:pPr>
                    <w:pStyle w:val="aff3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ՀՀ քաղաքաշինության կոմիտեի նախագահի 10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02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2025թ</w:t>
                  </w:r>
                  <w:r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>․</w:t>
                  </w:r>
                  <w:r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>թիվ 05-Ն հրաման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31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76FDDA5D" w14:textId="768F9205" w:rsidR="00D85BFA" w:rsidRPr="00122A09" w:rsidRDefault="00FB5D7F" w:rsidP="00FB5D7F">
      <w:pPr>
        <w:ind w:left="-567"/>
        <w:rPr>
          <w:rFonts w:ascii="GHEA Grapalat" w:hAnsi="GHEA Grapalat"/>
          <w:lang w:val="hy-AM"/>
        </w:rPr>
      </w:pPr>
      <w:r w:rsidRPr="00122A09">
        <w:rPr>
          <w:rFonts w:ascii="GHEA Grapalat" w:hAnsi="GHEA Grapalat"/>
          <w:lang w:val="hy-AM"/>
        </w:rPr>
        <w:t xml:space="preserve">    </w:t>
      </w: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78EB77" w14:textId="77777777" w:rsidR="00DA45C6" w:rsidRDefault="00DA45C6">
      <w:r>
        <w:separator/>
      </w:r>
    </w:p>
  </w:endnote>
  <w:endnote w:type="continuationSeparator" w:id="0">
    <w:p w14:paraId="054D9B4E" w14:textId="77777777" w:rsidR="00DA45C6" w:rsidRDefault="00DA4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5C1FF7" w14:textId="77777777" w:rsidR="00DA45C6" w:rsidRDefault="00DA45C6">
      <w:r>
        <w:separator/>
      </w:r>
    </w:p>
  </w:footnote>
  <w:footnote w:type="continuationSeparator" w:id="0">
    <w:p w14:paraId="5A71A158" w14:textId="77777777" w:rsidR="00DA45C6" w:rsidRDefault="00DA4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 w15:restartNumberingAfterBreak="0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 w15:restartNumberingAfterBreak="0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 w15:restartNumberingAfterBreak="0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1F54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2B0C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4EF3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6719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C7DA6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C10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C7ECB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120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44A9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190D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63E0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29F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45C6"/>
    <w:rsid w:val="00DA63D5"/>
    <w:rsid w:val="00DA687B"/>
    <w:rsid w:val="00DA6C97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234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6644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678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  <w15:docId w15:val="{1504AAEE-8235-490D-819A-8D18DFFDC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042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,Char Char Char Char,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,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Заголовок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a"/>
    <w:uiPriority w:val="99"/>
    <w:qFormat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semiHidden/>
    <w:rsid w:val="007602A3"/>
    <w:rPr>
      <w:b/>
      <w:bCs/>
    </w:rPr>
  </w:style>
  <w:style w:type="paragraph" w:styleId="afc">
    <w:name w:val="endnote text"/>
    <w:basedOn w:val="a"/>
    <w:link w:val="afd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e">
    <w:name w:val="endnote reference"/>
    <w:semiHidden/>
    <w:rsid w:val="007602A3"/>
    <w:rPr>
      <w:vertAlign w:val="superscript"/>
    </w:rPr>
  </w:style>
  <w:style w:type="paragraph" w:styleId="aff">
    <w:name w:val="Document Map"/>
    <w:basedOn w:val="a"/>
    <w:link w:val="aff0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f1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aff2">
    <w:name w:val="Table Grid"/>
    <w:basedOn w:val="a1"/>
    <w:uiPriority w:val="3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3">
    <w:name w:val="List Paragraph"/>
    <w:basedOn w:val="a"/>
    <w:link w:val="aff4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af3">
    <w:name w:val="Текст сноски Знак"/>
    <w:link w:val="af2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aff7">
    <w:name w:val="Emphasis"/>
    <w:qFormat/>
    <w:rsid w:val="00C91F69"/>
    <w:rPr>
      <w:i/>
      <w:iCs/>
    </w:rPr>
  </w:style>
  <w:style w:type="character" w:customStyle="1" w:styleId="32">
    <w:name w:val="Основной текст с отступом 3 Знак"/>
    <w:link w:val="31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af9">
    <w:name w:val="Текст примечания Знак"/>
    <w:link w:val="af8"/>
    <w:semiHidden/>
    <w:rsid w:val="00F87473"/>
    <w:rPr>
      <w:rFonts w:ascii="Times Armenian" w:hAnsi="Times Armenian"/>
      <w:lang w:eastAsia="ru-RU"/>
    </w:rPr>
  </w:style>
  <w:style w:type="character" w:customStyle="1" w:styleId="afb">
    <w:name w:val="Тема примечания Знак"/>
    <w:link w:val="afa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afd">
    <w:name w:val="Текст концевой сноски Знак"/>
    <w:link w:val="afc"/>
    <w:semiHidden/>
    <w:rsid w:val="00F87473"/>
    <w:rPr>
      <w:rFonts w:ascii="Times Armenian" w:hAnsi="Times Armenian"/>
      <w:lang w:eastAsia="ru-RU"/>
    </w:rPr>
  </w:style>
  <w:style w:type="character" w:customStyle="1" w:styleId="aff0">
    <w:name w:val="Схема документа Знак"/>
    <w:link w:val="aff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a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a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a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a0"/>
    <w:rsid w:val="0048355D"/>
  </w:style>
  <w:style w:type="paragraph" w:customStyle="1" w:styleId="BodyTextIndent1">
    <w:name w:val="Body Text Indent+1"/>
    <w:basedOn w:val="a"/>
    <w:next w:val="a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a0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aff8">
    <w:name w:val="Plain Text"/>
    <w:basedOn w:val="a"/>
    <w:link w:val="aff9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aff9">
    <w:name w:val="Текст Знак"/>
    <w:basedOn w:val="a0"/>
    <w:link w:val="aff8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affa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a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affb">
    <w:name w:val="Subtle Emphasis"/>
    <w:basedOn w:val="a0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BBDFF-1771-4017-9F91-7F3FC4FA2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1</Pages>
  <Words>1479</Words>
  <Characters>8431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9891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asasa asasa</cp:lastModifiedBy>
  <cp:revision>234</cp:revision>
  <cp:lastPrinted>2025-08-11T05:18:00Z</cp:lastPrinted>
  <dcterms:created xsi:type="dcterms:W3CDTF">2022-10-31T11:36:00Z</dcterms:created>
  <dcterms:modified xsi:type="dcterms:W3CDTF">2025-12-29T11:52:00Z</dcterms:modified>
</cp:coreProperties>
</file>